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40"/>
        </w:rPr>
        <w:t>Extedo Support Model</w:t>
      </w:r>
    </w:p>
    <w:p>
      <w:r>
        <w:rPr>
          <w:i/>
          <w:sz w:val="22"/>
        </w:rPr>
        <w:t>For Approval | March 2026</w:t>
      </w:r>
    </w:p>
    <w:p>
      <w:pPr>
        <w:spacing w:before="200" w:after="80"/>
      </w:pPr>
      <w:r>
        <w:rPr>
          <w:b/>
          <w:sz w:val="24"/>
        </w:rPr>
        <w:t>What We're Proposing</w:t>
      </w:r>
    </w:p>
    <w:p>
      <w:pPr>
        <w:spacing w:after="160" w:line="276" w:lineRule="auto"/>
      </w:pPr>
      <w:r>
        <w:t>BINC IT will provide structured IT support to Extedo's 5 US-based remote employees. This follows the same shared services model currently used for BHI and Versidi. Extedo would be added under this existing structure.</w:t>
      </w:r>
    </w:p>
    <w:p>
      <w:pPr>
        <w:spacing w:before="200" w:after="80"/>
      </w:pPr>
      <w:r>
        <w:rPr>
          <w:b/>
          <w:sz w:val="24"/>
        </w:rPr>
        <w:t>How the Cost Works</w:t>
      </w:r>
    </w:p>
    <w:p>
      <w:pPr>
        <w:spacing w:after="160" w:line="276" w:lineRule="auto"/>
      </w:pPr>
      <w:r>
        <w:t>Finance has confirmed the chargeback model. BINC IT's annual budget is approximately $217k (approximately $18k per month). This cost is allocated across supported business units based on each unit's share of total headcount.</w:t>
      </w:r>
    </w:p>
    <w:p>
      <w:pPr>
        <w:spacing w:after="160" w:line="276" w:lineRule="auto"/>
      </w:pPr>
      <w:r>
        <w:t>With Extedo at 5 employees and total supported headcount at approximately 63, Extedo's estimated monthly allocation would be approximately $1,325. This amount adjusts proportionally with headcount changes. No additional budget is required.</w:t>
      </w:r>
    </w:p>
    <w:p>
      <w:pPr>
        <w:spacing w:before="200" w:after="80"/>
      </w:pPr>
      <w:r>
        <w:rPr>
          <w:b/>
          <w:sz w:val="24"/>
        </w:rPr>
        <w:t>What's Included</w:t>
      </w:r>
    </w:p>
    <w:p>
      <w:pPr>
        <w:pStyle w:val="ListBullet"/>
        <w:spacing w:after="40"/>
      </w:pPr>
      <w:r>
        <w:t>Laptop procurement, imaging, and setup</w:t>
      </w:r>
    </w:p>
    <w:p>
      <w:pPr>
        <w:pStyle w:val="ListBullet"/>
        <w:spacing w:after="40"/>
      </w:pPr>
      <w:r>
        <w:t>Shipping and logistics coordination</w:t>
      </w:r>
    </w:p>
    <w:p>
      <w:pPr>
        <w:pStyle w:val="ListBullet"/>
        <w:spacing w:after="40"/>
      </w:pPr>
      <w:r>
        <w:t>Remote onboarding and offboarding</w:t>
      </w:r>
    </w:p>
    <w:p>
      <w:pPr>
        <w:pStyle w:val="ListBullet"/>
        <w:spacing w:after="40"/>
      </w:pPr>
      <w:r>
        <w:t>Device wipe and asset tracking</w:t>
      </w:r>
    </w:p>
    <w:p>
      <w:pPr>
        <w:pStyle w:val="ListBullet"/>
        <w:spacing w:after="40"/>
      </w:pPr>
      <w:r>
        <w:t>Light administrative support where applicable</w:t>
      </w:r>
    </w:p>
    <w:p>
      <w:pPr>
        <w:spacing w:before="200" w:after="80"/>
      </w:pPr>
      <w:r>
        <w:rPr>
          <w:b/>
          <w:sz w:val="24"/>
        </w:rPr>
        <w:t>What's Not Included</w:t>
      </w:r>
    </w:p>
    <w:p>
      <w:pPr>
        <w:pStyle w:val="ListBullet"/>
        <w:spacing w:after="40"/>
      </w:pPr>
      <w:r>
        <w:t>Firewall or network ownership</w:t>
      </w:r>
    </w:p>
    <w:p>
      <w:pPr>
        <w:pStyle w:val="ListBullet"/>
        <w:spacing w:after="40"/>
      </w:pPr>
      <w:r>
        <w:t>Security monitoring</w:t>
      </w:r>
    </w:p>
    <w:p>
      <w:pPr>
        <w:pStyle w:val="ListBullet"/>
        <w:spacing w:after="40"/>
      </w:pPr>
      <w:r>
        <w:t>24/7 support</w:t>
      </w:r>
    </w:p>
    <w:p>
      <w:pPr>
        <w:pStyle w:val="ListBullet"/>
        <w:spacing w:after="40"/>
      </w:pPr>
      <w:r>
        <w:t>Onsite support</w:t>
      </w:r>
    </w:p>
    <w:p>
      <w:pPr>
        <w:pStyle w:val="ListBullet"/>
        <w:spacing w:after="40"/>
      </w:pPr>
      <w:r>
        <w:t>Requests outside this scope (requires separate alignment)</w:t>
      </w:r>
    </w:p>
    <w:p>
      <w:pPr>
        <w:spacing w:before="200" w:after="80"/>
      </w:pPr>
      <w:r>
        <w:rPr>
          <w:b/>
          <w:sz w:val="24"/>
        </w:rPr>
        <w:t>Capacity and Scope Assumptions</w:t>
      </w:r>
    </w:p>
    <w:p>
      <w:pPr>
        <w:spacing w:after="160" w:line="276" w:lineRule="auto"/>
      </w:pPr>
      <w:r>
        <w:t>This model is based on Extedo's current US headcount of 5 employees. Any material increase in supported users or expansion of scope would trigger a review of capacity, service levels, and allocation.</w:t>
      </w:r>
    </w:p>
    <w:p>
      <w:pPr>
        <w:spacing w:before="200" w:after="80"/>
      </w:pPr>
      <w:r>
        <w:rPr>
          <w:b/>
          <w:sz w:val="24"/>
        </w:rPr>
        <w:t>Where Things Stand</w:t>
      </w:r>
    </w:p>
    <w:p>
      <w:pPr>
        <w:spacing w:after="160" w:line="276" w:lineRule="auto"/>
      </w:pPr>
      <w:r>
        <w:t>No commitments have been made to Extedo and no work has started. This approval is required before proceeding.</w:t>
      </w:r>
    </w:p>
    <w:p>
      <w:pPr>
        <w:spacing w:before="200" w:after="80"/>
      </w:pPr>
      <w:r>
        <w:rPr>
          <w:b/>
          <w:sz w:val="24"/>
        </w:rPr>
        <w:t>Risks Being Managed</w:t>
      </w:r>
    </w:p>
    <w:p>
      <w:pPr>
        <w:spacing w:after="160" w:line="276" w:lineRule="auto"/>
      </w:pPr>
      <w:r>
        <w:t>Scope is clearly defined to prevent informal expansion. Service delivery will follow a structured intake and tracking process consistent with current support models.</w:t>
      </w:r>
    </w:p>
    <w:p>
      <w:pPr>
        <w:spacing w:before="200" w:after="80"/>
      </w:pPr>
      <w:r>
        <w:rPr>
          <w:b/>
          <w:sz w:val="24"/>
        </w:rPr>
        <w:t>Approval Requested</w:t>
      </w:r>
    </w:p>
    <w:p>
      <w:pPr>
        <w:spacing w:after="160" w:line="276" w:lineRule="auto"/>
      </w:pPr>
      <w:r>
        <w:t>Approval to proceed with Extedo support under this structure, using Finance's allocation model as the chargeback mechanism.</w:t>
      </w:r>
    </w:p>
    <w:p>
      <w:pPr>
        <w:spacing w:after="160" w:line="276" w:lineRule="auto"/>
      </w:pPr>
      <w:r>
        <w:t>Upon approval, I will formalize the scope with Extedo and begin onboarding under this framework.</w:t>
      </w:r>
    </w:p>
    <w:sectPr w:rsidR="00FC693F" w:rsidRPr="0006063C" w:rsidSect="00034616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